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5D39606D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6A0F00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7F587469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bookmarkEnd w:id="1"/>
      <w:bookmarkEnd w:id="2"/>
      <w:r w:rsidR="006A0F00">
        <w:rPr>
          <w:rFonts w:cstheme="minorHAnsi"/>
          <w:b/>
          <w:bCs/>
          <w:lang w:eastAsia="ar-SA"/>
        </w:rPr>
        <w:t>Modernizacja świetlicy wiejskiej w Smagowie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2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3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C9542" w14:textId="77777777" w:rsidR="0011437C" w:rsidRDefault="0011437C" w:rsidP="00E73A5C">
      <w:r>
        <w:separator/>
      </w:r>
    </w:p>
  </w:endnote>
  <w:endnote w:type="continuationSeparator" w:id="0">
    <w:p w14:paraId="7BEB737F" w14:textId="77777777" w:rsidR="0011437C" w:rsidRDefault="0011437C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BCC5E" w14:textId="77777777" w:rsidR="0011437C" w:rsidRDefault="0011437C" w:rsidP="00E73A5C">
      <w:r>
        <w:separator/>
      </w:r>
    </w:p>
  </w:footnote>
  <w:footnote w:type="continuationSeparator" w:id="0">
    <w:p w14:paraId="11A1EB45" w14:textId="77777777" w:rsidR="0011437C" w:rsidRDefault="0011437C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3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11437C"/>
    <w:rsid w:val="00167A8F"/>
    <w:rsid w:val="00270DCE"/>
    <w:rsid w:val="002941CD"/>
    <w:rsid w:val="00393C1E"/>
    <w:rsid w:val="003D0CDA"/>
    <w:rsid w:val="003F3D4C"/>
    <w:rsid w:val="00406E5C"/>
    <w:rsid w:val="005B442C"/>
    <w:rsid w:val="006A0F00"/>
    <w:rsid w:val="00707FD2"/>
    <w:rsid w:val="00A203BE"/>
    <w:rsid w:val="00AF6FA1"/>
    <w:rsid w:val="00B17843"/>
    <w:rsid w:val="00B46F7D"/>
    <w:rsid w:val="00B54E4A"/>
    <w:rsid w:val="00BA37C4"/>
    <w:rsid w:val="00E73A5C"/>
    <w:rsid w:val="00F7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9</cp:revision>
  <dcterms:created xsi:type="dcterms:W3CDTF">2023-05-02T06:22:00Z</dcterms:created>
  <dcterms:modified xsi:type="dcterms:W3CDTF">2024-08-12T16:52:00Z</dcterms:modified>
</cp:coreProperties>
</file>